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003" w:rsidRPr="00E54003" w:rsidRDefault="00E54003" w:rsidP="00E540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96"/>
          <w:szCs w:val="96"/>
        </w:rPr>
      </w:pPr>
    </w:p>
    <w:p w:rsidR="00E54003" w:rsidRPr="00E54003" w:rsidRDefault="00E54003" w:rsidP="00E540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96"/>
          <w:szCs w:val="96"/>
        </w:rPr>
      </w:pPr>
    </w:p>
    <w:p w:rsidR="00E54003" w:rsidRPr="00E54003" w:rsidRDefault="00E54003" w:rsidP="00E540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96"/>
          <w:szCs w:val="96"/>
        </w:rPr>
      </w:pPr>
      <w:r w:rsidRPr="00E54003">
        <w:rPr>
          <w:rFonts w:ascii="Times New Roman" w:eastAsia="Times New Roman" w:hAnsi="Times New Roman" w:cs="Times New Roman"/>
          <w:b/>
          <w:bCs/>
          <w:kern w:val="32"/>
          <w:sz w:val="96"/>
          <w:szCs w:val="96"/>
        </w:rPr>
        <w:t>DÖNEM IV</w:t>
      </w: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C5DFA" w:rsidP="00E540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</w:pPr>
      <w:bookmarkStart w:id="0" w:name="_Toc364786667"/>
      <w:bookmarkStart w:id="1" w:name="_Toc364787345"/>
      <w:bookmarkStart w:id="2" w:name="_Toc364788347"/>
      <w:bookmarkStart w:id="3" w:name="_Toc364798928"/>
      <w:bookmarkStart w:id="4" w:name="_Toc428261131"/>
      <w:r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>2020</w:t>
      </w:r>
      <w:r w:rsidR="00E54003" w:rsidRPr="00E54003"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>-20</w:t>
      </w:r>
      <w:r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>21</w:t>
      </w:r>
      <w:r w:rsidR="00E54003" w:rsidRPr="00E54003"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 xml:space="preserve"> EĞİTİM VE ÖĞRETİM YILI</w:t>
      </w:r>
      <w:bookmarkEnd w:id="0"/>
      <w:bookmarkEnd w:id="1"/>
      <w:bookmarkEnd w:id="2"/>
      <w:bookmarkEnd w:id="3"/>
      <w:bookmarkEnd w:id="4"/>
      <w:r w:rsidR="00E54003" w:rsidRPr="00E54003"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 xml:space="preserve"> </w:t>
      </w:r>
    </w:p>
    <w:p w:rsidR="00E54003" w:rsidRPr="00E54003" w:rsidRDefault="00E54003" w:rsidP="00E540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</w:pPr>
      <w:bookmarkStart w:id="5" w:name="_Toc364786668"/>
      <w:bookmarkStart w:id="6" w:name="_Toc364787346"/>
      <w:bookmarkStart w:id="7" w:name="_Toc364788348"/>
      <w:bookmarkStart w:id="8" w:name="_Toc364798929"/>
      <w:bookmarkStart w:id="9" w:name="_Toc428261132"/>
      <w:r w:rsidRPr="00E54003">
        <w:rPr>
          <w:rFonts w:ascii="Times New Roman" w:eastAsia="Times New Roman" w:hAnsi="Times New Roman" w:cs="Times New Roman"/>
          <w:b/>
          <w:bCs/>
          <w:kern w:val="32"/>
          <w:sz w:val="40"/>
          <w:szCs w:val="40"/>
        </w:rPr>
        <w:t>DERS PROGRAMI</w:t>
      </w:r>
      <w:bookmarkEnd w:id="5"/>
      <w:bookmarkEnd w:id="6"/>
      <w:bookmarkEnd w:id="7"/>
      <w:bookmarkEnd w:id="8"/>
      <w:bookmarkEnd w:id="9"/>
    </w:p>
    <w:p w:rsidR="00E54003" w:rsidRPr="00E54003" w:rsidRDefault="00E54003" w:rsidP="00E54003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54003" w:rsidRPr="00E54003" w:rsidRDefault="00E54003" w:rsidP="00E54003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5400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BAŞKOORDİNATÖR  </w:t>
      </w:r>
    </w:p>
    <w:p w:rsidR="00E54003" w:rsidRPr="00E54003" w:rsidRDefault="00E54003" w:rsidP="00E54003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54003">
        <w:rPr>
          <w:rFonts w:ascii="Times New Roman" w:eastAsia="Times New Roman" w:hAnsi="Times New Roman" w:cs="Times New Roman"/>
          <w:iCs/>
          <w:sz w:val="24"/>
          <w:szCs w:val="24"/>
        </w:rPr>
        <w:t xml:space="preserve">Prof. Dr. </w:t>
      </w:r>
      <w:r w:rsidR="00EC5DFA">
        <w:rPr>
          <w:rFonts w:ascii="Times New Roman" w:eastAsia="Times New Roman" w:hAnsi="Times New Roman" w:cs="Times New Roman"/>
          <w:iCs/>
          <w:sz w:val="24"/>
          <w:szCs w:val="24"/>
        </w:rPr>
        <w:t>Resul YILMAZ</w:t>
      </w:r>
    </w:p>
    <w:p w:rsidR="00E54003" w:rsidRPr="00E54003" w:rsidRDefault="00E54003" w:rsidP="00E540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54003" w:rsidRPr="00E54003" w:rsidRDefault="00E54003" w:rsidP="00E540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5400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DÖNEM IV KOORDİNATÖRÜ </w:t>
      </w:r>
    </w:p>
    <w:p w:rsidR="00E54003" w:rsidRPr="00E54003" w:rsidRDefault="00E54003" w:rsidP="00E540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E54003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                                    </w:t>
      </w:r>
      <w:r w:rsidR="00EC5DFA">
        <w:rPr>
          <w:rFonts w:ascii="Times New Roman" w:eastAsia="Times New Roman" w:hAnsi="Times New Roman" w:cs="Times New Roman"/>
          <w:iCs/>
          <w:sz w:val="24"/>
          <w:szCs w:val="24"/>
        </w:rPr>
        <w:t>Prof</w:t>
      </w:r>
      <w:r w:rsidRPr="00E54003">
        <w:rPr>
          <w:rFonts w:ascii="Times New Roman" w:eastAsia="Times New Roman" w:hAnsi="Times New Roman" w:cs="Times New Roman"/>
          <w:iCs/>
          <w:sz w:val="24"/>
          <w:szCs w:val="24"/>
        </w:rPr>
        <w:t xml:space="preserve">. Dr. </w:t>
      </w:r>
      <w:r w:rsidR="00521130">
        <w:rPr>
          <w:rFonts w:ascii="Times New Roman" w:eastAsia="Times New Roman" w:hAnsi="Times New Roman" w:cs="Times New Roman"/>
          <w:iCs/>
          <w:sz w:val="24"/>
          <w:szCs w:val="24"/>
        </w:rPr>
        <w:t>Fahrettin ACAR</w:t>
      </w:r>
    </w:p>
    <w:p w:rsidR="00E54003" w:rsidRPr="00E54003" w:rsidRDefault="00E54003" w:rsidP="00E540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54003" w:rsidRPr="00E54003" w:rsidRDefault="00E54003" w:rsidP="00E540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54003" w:rsidRPr="00E54003" w:rsidRDefault="00E54003" w:rsidP="00E540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5400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KOORDİNATÖR YARDIMCILARI</w:t>
      </w:r>
    </w:p>
    <w:p w:rsidR="00521130" w:rsidRDefault="00521130" w:rsidP="00521130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521130" w:rsidRDefault="00521130" w:rsidP="005211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</w:t>
      </w:r>
    </w:p>
    <w:p w:rsidR="00521130" w:rsidRPr="00E54003" w:rsidRDefault="00521130" w:rsidP="00521130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 </w:t>
      </w:r>
      <w:r w:rsidRPr="00E54003">
        <w:rPr>
          <w:rFonts w:ascii="Times New Roman" w:eastAsia="Times New Roman" w:hAnsi="Times New Roman" w:cs="Times New Roman"/>
          <w:iCs/>
          <w:sz w:val="24"/>
          <w:szCs w:val="24"/>
        </w:rPr>
        <w:t xml:space="preserve">Doç. Dr.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Serdar YORMAZ</w:t>
      </w:r>
    </w:p>
    <w:p w:rsidR="00E54003" w:rsidRPr="00E54003" w:rsidRDefault="00521130" w:rsidP="00521130">
      <w:pPr>
        <w:spacing w:after="0" w:line="360" w:lineRule="auto"/>
        <w:ind w:left="2832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  </w:t>
      </w:r>
      <w:r w:rsidR="00EC5DFA" w:rsidRPr="00E54003">
        <w:rPr>
          <w:rFonts w:ascii="Times New Roman" w:eastAsia="Times New Roman" w:hAnsi="Times New Roman" w:cs="Times New Roman"/>
          <w:iCs/>
          <w:sz w:val="24"/>
          <w:szCs w:val="24"/>
        </w:rPr>
        <w:t>Doç. Dr.</w:t>
      </w:r>
      <w:r w:rsidR="00EC5DF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Alaaddin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YORULMAZ</w:t>
      </w:r>
    </w:p>
    <w:p w:rsidR="00E54003" w:rsidRPr="00E54003" w:rsidRDefault="00E54003" w:rsidP="00E54003">
      <w:pPr>
        <w:spacing w:after="0" w:line="48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54003" w:rsidRPr="00E54003" w:rsidRDefault="00E54003" w:rsidP="00E5400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</w:p>
    <w:p w:rsidR="00E54003" w:rsidRPr="00E54003" w:rsidRDefault="00E54003" w:rsidP="00E5400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E54003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br w:type="page"/>
      </w:r>
      <w:bookmarkStart w:id="10" w:name="_Toc343092931"/>
      <w:bookmarkStart w:id="11" w:name="_Toc343267331"/>
      <w:bookmarkStart w:id="12" w:name="_Toc364786669"/>
      <w:bookmarkStart w:id="13" w:name="_Toc364787347"/>
      <w:bookmarkStart w:id="14" w:name="_Toc364788349"/>
      <w:bookmarkStart w:id="15" w:name="_Toc364798930"/>
      <w:bookmarkStart w:id="16" w:name="_Toc428261133"/>
      <w:r w:rsidRPr="00E54003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lastRenderedPageBreak/>
        <w:t xml:space="preserve">DÖNEM IV-V “KLİNİK DÖNEM” AMAÇ VE PROGRAM </w:t>
      </w:r>
      <w:bookmarkEnd w:id="10"/>
      <w:bookmarkEnd w:id="11"/>
      <w:bookmarkEnd w:id="12"/>
      <w:bookmarkEnd w:id="13"/>
      <w:bookmarkEnd w:id="14"/>
      <w:bookmarkEnd w:id="15"/>
      <w:r w:rsidRPr="00E54003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KAZANIMLARI</w:t>
      </w:r>
      <w:bookmarkEnd w:id="16"/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568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338"/>
        <w:gridCol w:w="7230"/>
      </w:tblGrid>
      <w:tr w:rsidR="00E54003" w:rsidRPr="00E54003" w:rsidTr="006A1C7D">
        <w:trPr>
          <w:trHeight w:val="439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Dönem Kodu</w:t>
            </w:r>
          </w:p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230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Klinik Dönem</w:t>
            </w:r>
          </w:p>
        </w:tc>
      </w:tr>
      <w:tr w:rsidR="00E54003" w:rsidRPr="00E54003" w:rsidTr="006A1C7D">
        <w:trPr>
          <w:trHeight w:val="219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Dönem Kredisi</w:t>
            </w:r>
          </w:p>
        </w:tc>
        <w:tc>
          <w:tcPr>
            <w:tcW w:w="7230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E54003" w:rsidRPr="00E54003" w:rsidTr="00521130">
        <w:trPr>
          <w:trHeight w:val="778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Dönem 4 Sorumlusu</w:t>
            </w:r>
          </w:p>
        </w:tc>
        <w:tc>
          <w:tcPr>
            <w:tcW w:w="7230" w:type="dxa"/>
          </w:tcPr>
          <w:p w:rsidR="00521130" w:rsidRPr="00521130" w:rsidRDefault="00EC5DFA" w:rsidP="00521130">
            <w:pPr>
              <w:spacing w:after="0" w:line="240" w:lineRule="atLeas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Prof</w:t>
            </w:r>
            <w:r w:rsidR="00521130"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Dr. Fahrettin ACAR</w:t>
            </w:r>
            <w:r w:rsidR="00E54003" w:rsidRPr="005211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 </w:t>
            </w:r>
            <w:r w:rsidR="00521130" w:rsidRPr="0052113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  </w:t>
            </w:r>
            <w:r w:rsidR="00521130"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Doç. Dr. Serdar YORMAZ,</w:t>
            </w:r>
            <w:r w:rsidR="00521130" w:rsidRPr="0052113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521130"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oç. D</w:t>
            </w:r>
            <w:r w:rsidR="00521130"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r.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21130"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Alaaddin</w:t>
            </w:r>
            <w:proofErr w:type="spellEnd"/>
            <w:r w:rsidR="00521130" w:rsidRPr="005211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YORULMAZ</w:t>
            </w:r>
          </w:p>
          <w:p w:rsidR="00E54003" w:rsidRPr="00E54003" w:rsidRDefault="00E54003" w:rsidP="00E54003">
            <w:pPr>
              <w:tabs>
                <w:tab w:val="left" w:pos="-720"/>
                <w:tab w:val="left" w:pos="720"/>
              </w:tabs>
              <w:suppressAutoHyphens/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E54003" w:rsidRPr="00E54003" w:rsidTr="006A1C7D">
        <w:trPr>
          <w:trHeight w:val="377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İçeriği</w:t>
            </w:r>
          </w:p>
        </w:tc>
        <w:tc>
          <w:tcPr>
            <w:tcW w:w="7230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Göğüs Hastalıkları, Enfeksiyon Hastalıkları, Kardiyoloji, İç Hastalıkları, Çocuk Sağlığı ve Hastalıkları, Genel Cerrahi,  Adli </w:t>
            </w: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Tıp , </w:t>
            </w:r>
            <w:r w:rsidR="00EC5DFA">
              <w:rPr>
                <w:rFonts w:ascii="Times New Roman" w:eastAsia="Times New Roman" w:hAnsi="Times New Roman" w:cs="Times New Roman"/>
                <w:sz w:val="20"/>
                <w:szCs w:val="20"/>
              </w:rPr>
              <w:t>Çocuk</w:t>
            </w:r>
            <w:proofErr w:type="gramEnd"/>
            <w:r w:rsidR="00EC5D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Cerrahi, </w:t>
            </w: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Seçmeli Staj</w:t>
            </w:r>
          </w:p>
        </w:tc>
      </w:tr>
      <w:tr w:rsidR="00E54003" w:rsidRPr="00E54003" w:rsidTr="006A1C7D">
        <w:trPr>
          <w:trHeight w:val="970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Amacı</w:t>
            </w:r>
          </w:p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0" w:type="dxa"/>
          </w:tcPr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Birey, aile ve toplum </w:t>
            </w: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sağlığını korumak ve geliştirmek; tıp etiği ilkeleri ile uyum </w:t>
            </w: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içinde  birinci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basamak düzeyinde hastayı karşılamak,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almak, muayene yapmak, tanı ve tedavi planlamak, acil durumları değerlendirmek, sevk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endikasyonlarını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koymak için gerekli bilgi, beceri ve tutumları kazandırmaktır.</w:t>
            </w:r>
          </w:p>
        </w:tc>
      </w:tr>
      <w:tr w:rsidR="00E54003" w:rsidRPr="00E54003" w:rsidTr="006A1C7D">
        <w:trPr>
          <w:trHeight w:val="538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0" w:type="dxa"/>
          </w:tcPr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Hasta ve hasta yakınları ile etkin iletişim kurarak genel ve sistemlere yönelik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Genel ve sistemlere yönelik ayrıntılı fiziksel ve ruhsal muayene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yaparç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fizik muayene bulgularını esas alarak ön tanılar oluşturur, ön tanıları test etmek ve ayırıcı tanı yapmak için gerekli tanı testlerini seçer.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- Tanı testlerinin önceliklerini ve sınırlılıklarını açıklar, testlerinin sonuçlarını değerlendirir.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, fizik muayene ve tanı testlerinin sonuçlarını değerlendirerek ayırıcı tanı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yapar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birinci basamak düzeyinde tanı koyar.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- Tanıya uygun olarak birinci basamak düzeyinde tedavileri planlar.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Tanı ve tedaviye yönelik temel girişimsel işlemleri yapar </w:t>
            </w: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sonda takma, kan alma,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damar yolu açma, </w:t>
            </w: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enjeksiyon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gibi).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Birinci basamak </w:t>
            </w: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düzeyinde  hastalıkların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tanı ve tedavi yaklaşımlarını açıklar.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Birinci basamak düzeyinde kullanılan ilaçların etki mekanizmalarını,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endikasyonlarını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kontrendikasyonlarını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yan etkilerini ve ilaç </w:t>
            </w: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etkileşimlerini  açıklar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akılcı ilaç ilkelerine uygun olarak reçete düzenler.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- Acil durumları tanır, temel yaşam desteğini sağlayacak ilk girişimleri yapar.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İleri inceleme ve tedavi için sevk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endikasyonlarını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uygun koşullarda uygun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sevk</w:t>
            </w:r>
            <w:proofErr w:type="gram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etme ilkelerini açıklar.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Hastalıkların epidemiyolojisi, etiyolojisi ile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fizyopatolojik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mekanizmalarını ve klinik özelliklerini açıklar.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- Klinik uygulamalarda karşılaşılan temel etik konuları açıklar.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- Öğrenme gereksinimleri doğrultusunda bilgiye ulaşır, bilgiyi eleştirel değerlendir.</w:t>
            </w:r>
          </w:p>
          <w:p w:rsidR="00E54003" w:rsidRPr="00E54003" w:rsidRDefault="00E54003" w:rsidP="00E54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- Ölü muayenesi ve raporlama süreçlerini açıklar</w:t>
            </w:r>
          </w:p>
        </w:tc>
      </w:tr>
      <w:tr w:rsidR="00E54003" w:rsidRPr="00E54003" w:rsidTr="006A1C7D">
        <w:trPr>
          <w:trHeight w:val="658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0" w:type="dxa"/>
          </w:tcPr>
          <w:p w:rsidR="00E54003" w:rsidRPr="00E54003" w:rsidRDefault="00E54003" w:rsidP="00E54003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Sunum, Olguya dayalı öğrenme, Yapılandırılmış hasta başı eğitim, Maketle öğrenme, Gözlem,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Refleksiyon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/geribildirim oturumları,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Multidisipliner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öğrenme etkinlikleri, Klinik ve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uygulamaları, Bağımsız öğrenme,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Videogösterimi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tartışma, Role-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play</w:t>
            </w:r>
            <w:proofErr w:type="spellEnd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E54003">
              <w:rPr>
                <w:rFonts w:ascii="Times New Roman" w:eastAsia="Times New Roman" w:hAnsi="Times New Roman" w:cs="Times New Roman"/>
                <w:sz w:val="20"/>
                <w:szCs w:val="20"/>
              </w:rPr>
              <w:t>simulasyon</w:t>
            </w:r>
            <w:proofErr w:type="spellEnd"/>
          </w:p>
        </w:tc>
      </w:tr>
      <w:tr w:rsidR="00E54003" w:rsidRPr="00E54003" w:rsidTr="006A1C7D">
        <w:trPr>
          <w:trHeight w:val="677"/>
        </w:trPr>
        <w:tc>
          <w:tcPr>
            <w:tcW w:w="2338" w:type="dxa"/>
          </w:tcPr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E54003" w:rsidRPr="00E54003" w:rsidRDefault="00E54003" w:rsidP="00E54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0" w:type="dxa"/>
          </w:tcPr>
          <w:p w:rsidR="00E54003" w:rsidRPr="00E54003" w:rsidRDefault="00E54003" w:rsidP="00E54003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Yazılı Sınav (ÇSS, D/Y, Açık uçlu) </w:t>
            </w:r>
          </w:p>
          <w:p w:rsidR="00E54003" w:rsidRPr="00E54003" w:rsidRDefault="00E54003" w:rsidP="00E54003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Yapılandırılmış Olguya Dayalı Sözlü Sınav </w:t>
            </w:r>
          </w:p>
          <w:p w:rsidR="00E54003" w:rsidRPr="00E54003" w:rsidRDefault="00E54003" w:rsidP="00E54003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E5400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Performans Değerlendirmesi (Mini Klinik Sınav, </w:t>
            </w:r>
            <w:r w:rsidRPr="00E5400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Öğrenci karnesi) </w:t>
            </w:r>
          </w:p>
        </w:tc>
      </w:tr>
    </w:tbl>
    <w:p w:rsidR="00E54003" w:rsidRPr="00E54003" w:rsidRDefault="00E54003" w:rsidP="00E54003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24"/>
          <w:szCs w:val="26"/>
          <w:lang w:eastAsia="en-US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003" w:rsidRPr="00E54003" w:rsidRDefault="00E54003" w:rsidP="00E5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2531" w:rsidRDefault="00C12531" w:rsidP="00E54003">
      <w:pPr>
        <w:spacing w:after="0" w:line="240" w:lineRule="auto"/>
      </w:pPr>
    </w:p>
    <w:sectPr w:rsidR="00C12531" w:rsidSect="00DE4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E54003"/>
    <w:rsid w:val="00521130"/>
    <w:rsid w:val="00C12531"/>
    <w:rsid w:val="00DE42F2"/>
    <w:rsid w:val="00E54003"/>
    <w:rsid w:val="00E5686A"/>
    <w:rsid w:val="00EC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5</cp:revision>
  <dcterms:created xsi:type="dcterms:W3CDTF">2019-01-09T10:18:00Z</dcterms:created>
  <dcterms:modified xsi:type="dcterms:W3CDTF">2021-08-10T08:10:00Z</dcterms:modified>
</cp:coreProperties>
</file>